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Глаза, улыбка, волосы и брови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читаю в свитке мертвых лет
          <w:br/>
           О пламенных устах, давно безгласных,
          <w:br/>
           О красоте, слагающей куплет
          <w:br/>
           Во славу дам и рыцарей прекрасных,
          <w:br/>
           Столетьями хранимые черты —
          <w:br/>
           Глаза, улыбка, волосы и брови —
          <w:br/>
           Мне говорят, что только в древнем слове
          <w:br/>
           Могла всецело отразиться ты.
          <w:br/>
           В любой строке к своей прекрасной даме
          <w:br/>
           Поэт мечтал тебя предугадать,
          <w:br/>
           Но всю тебя не мог он передать,
          <w:br/>
           Впиваясь в даль влюбленными глазами.
          <w:br/>
          <w:br/>
          А нам, кому ты наконец близка, —
          <w:br/>
           Где голос взять, чтобы звучал века?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2022-04-21T20:57:11+03:00</dcterms:created>
  <dcterms:modified xsi:type="dcterms:W3CDTF">2022-04-21T20:57:11+03:00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