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мои! — зашло то солнце, за которым
          <w:br/>
           В нездешние края пора собраться нам…
          <w:br/>
           Мы снова будем с ним, — оно заждалось там, —
          <w:br/>
           Горюет, судит нас по нашим долгим сборам…
          <w:br/>
          <w:br/>
          О слух мой — к ангельским теперь приписан хорам
          <w:br/>
           Тот голос, более понятный небесам.
          <w:br/>
           Мой шаг! — зачем, за той пускаясь по пятам,
          <w:br/>
           Что окрыляла нас, ты стал таким нескорым?
          <w:br/>
          <w:br/>
          Итак, зачем вы все мне дали этот бой?
          <w:br/>
           Не я причиною, что убежала взгляда,
          <w:br/>
           Что обманула слух, что отнята землей, —
          <w:br/>
          <w:br/>
          Смерть — вот кого хулить за преступленье надо!
          <w:br/>
           Того превознося смиренною хвалой,
          <w:br/>
           Кто разрешитель уз, и после слез — отрада.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2022-04-22T18:45:20+03:00</dcterms:created>
  <dcterms:modified xsi:type="dcterms:W3CDTF">2022-04-22T18:45:20+03:00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