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Глаза участливой соседки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Глаза участливой соседки
          <w:br/>
          И ровные шаги старушьи.
          <w:br/>
          В руках, свисающих как ветки —
          <w:br/>
          Божественное равнодушье.
          <w:br/>
          <w:br/>
          А юноша греметь с трибуны
          <w:br/>
          Устал. — Все молнии иссякли.—
          <w:br/>
          Лишь изредка на лоб мой юный
          <w:br/>
          Слова — тяжелые, как капли.
          <w:br/>
          <w:br/>
          Луна как рубище льняное
          <w:br/>
          Вдоль членов, кажущихся дымом.
          <w:br/>
          — Как хорошо мне под луною —
          <w:br/>
          С нелюбящим и нелюбимым.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2022-03-18T22:18:47+03:00</dcterms:created>
  <dcterms:modified xsi:type="dcterms:W3CDTF">2022-03-18T22:18:47+03:00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