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Голик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Запачканный Голик попал в большую честь —
          <w:br/>
           Уж он полов не будет в кухнях месть:
          <w:br/>
           Ему поручены господские кафтаны
          <w:br/>
           (Как видно, слуги были пьяны).
          <w:br/>
           Вот развозился мой Голик:
          <w:br/>
           По платью барскому без устали колотит
          <w:br/>
           И на кафтанах он как будто рожь молотит,
          <w:br/>
           И подлинно, что труд его велик.
          <w:br/>
           Беда лишь в том, что сам он грязен, неопрятен.
          <w:br/>
           Что ж пользы от его труда?
          <w:br/>
           Чем больше чистит он, тем только больше пятен.
          <w:br/>
           Бывает столько же вреда,
          <w:br/>
           Когда
          <w:br/>
           Невежда не в свои дела вплетется
          <w:br/>
           И поправлять труды ученого возьмется.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2022-04-23T17:45:48+03:00</dcterms:created>
  <dcterms:modified xsi:type="dcterms:W3CDTF">2022-04-23T17:45:48+03:00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