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мне кажется:
          <w:br/>
           тихи
          <w:br/>
           в наш громкий век
          <w:br/>
           мои стихи.
          <w:br/>
          <w:br/>
          Но были б громче —
          <w:br/>
           вдвое, втрое —
          <w:br/>
           перекричишь ли
          <w:br/>
           грохот строек?
          <w:br/>
          <w:br/>
          Пускай иным не угодишь,
          <w:br/>
           во мне уверенность все та же:
          <w:br/>
           кричать не надо.
          <w:br/>
           Если даже ты с целым миром говоришь.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2022-04-22T13:54:13+03:00</dcterms:created>
  <dcterms:modified xsi:type="dcterms:W3CDTF">2022-04-22T13:54:13+03:00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