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Голос прошлого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Вьет дорога на деревни
          <w:br/>
          Зеленеющим овсом,
          <w:br/>
          И поет мне голос древний,
          <w:br/>
          Колокольчик, о былом.
          <w:br/>
          Словно в прошлое глядится
          <w:br/>
          Месяц, вставший над рекой,
          <w:br/>
          И янтарный лик двоится:
          <w:br/>
          Он и тот же, и другой.
          <w:br/>
          Снова смутное бряцанье,
          <w:br/>
          Вновь и вечер, и овес,
          <w:br/>
          Лишь одни воспоминанья
          <w:br/>
          Я живыми не донес.
          <w:br/>
          Как в тумане все поблекло,
          <w:br/>
          На минувших годах тень…
          <w:br/>
          Так едва мерцают стекла
          <w:br/>
          Удаленных деревень.
          <w:br/>
          Все темнее. Кто томится
          <w:br/>
          В смутной песне под дугой?
          <w:br/>
          Словно в прошлое глядится
          <w:br/>
          Лик янтарный над рекой.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2022-03-19T10:52:53+03:00</dcterms:created>
  <dcterms:modified xsi:type="dcterms:W3CDTF">2022-03-19T10:52:53+03:00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