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Бревенчатый дом. За оградою,
          <w:br/>
           В просветах листвы, меж ветвей,
          <w:br/>
           Упиваясь весной и радуясь,
          <w:br/>
           Мальчишка гонял голубей.
          <w:br/>
          <w:br/>
          Пушистые, белые, скорые,
          <w:br/>
           Под небом кружились светло.
          <w:br/>
           Я думал о детстве, которое
          <w:br/>
           Без голубей прошло.
          <w:br/>
          <w:br/>
          Что думать! За холодом-голодом
          <w:br/>
           Пропал, простыл его след.
          <w:br/>
           Теперь никаким золотом
          <w:br/>
           Не вернешь его — нет…
          <w:br/>
          <w:br/>
          Тревожные годы. Молчишь. Листвой
          <w:br/>
           Деревья шумят о своем.
          <w:br/>
           …Мы сразу, минуя мальчишество,
          <w:br/>
           Задумчивыми растем.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2022-04-22T01:31:27+03:00</dcterms:created>
  <dcterms:modified xsi:type="dcterms:W3CDTF">2022-04-22T01:31:27+03:00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