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Городок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широкой рекой,
          <w:br/>
          Пояском-мостом перетянутой,
          <w:br/>
          Городок стоит небольшой,
          <w:br/>
          Летописцем не раз помянутый.
          <w:br/>
          <w:br/>
          Знаю, в этом городке —
          <w:br/>
          Человечья жизнь настоящая,
          <w:br/>
          Словно лодочка на реке,
          <w:br/>
          К цели ведомой уходящая.
          <w:br/>
          <w:br/>
          Полосатые столбы
          <w:br/>
          У гаупвахты, где солдатики
          <w:br/>
          Под пронзительный вой трубы
          <w:br/>
          Маршируют, совсем лунатики.
          <w:br/>
          <w:br/>
          На базаре всякий люд,
          <w:br/>
          Мужики, цыгане, прохожие, —
          <w:br/>
          Покупают и продают,
          <w:br/>
          Проповедуют Слово Божие…
          <w:br/>
          <w:br/>
          В крепко-сложенных домах
          <w:br/>
          Ждут хозяйки белые, скромные,
          <w:br/>
          В самаркандских цветных платках,
          <w:br/>
          А глаза всё такие темные.
          <w:br/>
          <w:br/>
          Губернаторский дворец
          <w:br/>
          Пышет светом в часы вечерние,
          <w:br/>
          Предводителев жеребец —
          <w:br/>
          Удивление всей губернии.
          <w:br/>
          <w:br/>
          А весной идут, таясь,
          <w:br/>
          На кладбище девушки с милыми,
          <w:br/>
          Шепчут, ластясь: «Мой яхонт-князь!»
          <w:br/>
          И целуются над могилами.
          <w:br/>
          <w:br/>
          Крест над церковью взнесен,
          <w:br/>
          Символ власти ясной, Отеческой,
          <w:br/>
          И гудит малиновый звон
          <w:br/>
          Речью мудрою, человеческой.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2022-03-21T05:20:37+03:00</dcterms:created>
  <dcterms:modified xsi:type="dcterms:W3CDTF">2022-03-21T05:20:37+03:00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