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Городской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дождь — вторые сутки кряду,
          <w:br/>
           И, заключенный в правильный квадрат,
          <w:br/>
           То мечется и рвется за ограду,
          <w:br/>
           То молчаливо облетает сад.
          <w:br/>
          <w:br/>
          Среди высоких городских строений,
          <w:br/>
           Над ворохами жухлого листа,
          <w:br/>
           Все целомудренней и откровенней
          <w:br/>
           Деревьев проступает нагота.
          <w:br/>
          <w:br/>
          Как молода осенняя природа!
          <w:br/>
           Средь мокрых тротуаров и камней
          <w:br/>
           Какая непритворная свобода,
          <w:br/>
           Какая грусть, какая щедрость в ней!
          <w:br/>
          <w:br/>
          Ей всё впервой, всё у нее — вначале,
          <w:br/>
           Она не вспомнит про ушедший час,-
          <w:br/>
           И счастлива она в своей печали,
          <w:br/>
           Н ничего не надо ей от нас.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2022-04-25T01:30:07+03:00</dcterms:created>
  <dcterms:modified xsi:type="dcterms:W3CDTF">2022-04-25T01:30:07+03:00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