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Гостеприимство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любим дом,
          <w:br/>
           Где любят нас.
          <w:br/>
           Пускай он сыр, пускай он душен.
          <w:br/>
           Но лишь бы теплое радушье
          <w:br/>
           Цвело в окне хозяйских глаз.
          <w:br/>
          <w:br/>
          И по любой мудреной карте
          <w:br/>
           Мы этот странный дом найдем —
          <w:br/>
           Где длинный чай,
          <w:br/>
           Где робкий фартук,
          <w:br/>
           Где равно — в декабре и в марте —
          <w:br/>
           Встречают
          <w:br/>
           Солнечным лицом!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2022-04-24T04:44:49+03:00</dcterms:created>
  <dcterms:modified xsi:type="dcterms:W3CDTF">2022-04-24T04:44:49+03:00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