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 горницу мою вступил
          <w:br/>
           И ждал меня. А я не знала,
          <w:br/>
           Других гостей я поджидала,
          <w:br/>
           Час поздний был.
          <w:br/>
           Был никому не нужный бал,
          <w:br/>
           Теснилось праздное, людское,
          <w:br/>
           А он во внутреннем покое
          <w:br/>
           Стоял и ждал.
          <w:br/>
           Дымились и мерцали свечи,
          <w:br/>
           Ненужные сплетались речи,
          <w:br/>
           А там, внутри — никто не знал —
          <w:br/>
           Чертог сиял.
          <w:br/>
           Слепой был предрассветный час,
          <w:br/>
           И он, прождав меня напрасно,
          <w:br/>
           Ушел неслышно и безгласно —
          <w:br/>
           И дом погас.
          <w:br/>
           И только с наступленьем дня
          <w:br/>
           Душой усталой и бесслезной
          <w:br/>
           Узнала я, — но было поздно, —
          <w:br/>
           Кто ждал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2022-04-23T22:02:57+03:00</dcterms:created>
  <dcterms:modified xsi:type="dcterms:W3CDTF">2022-04-23T22:02:57+03:00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