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вырос в хорошей деревне,
          <w:br/>
          Красивым — под скрип телег!
          <w:br/>
          Одной деревенской царевне
          <w:br/>
          Я нравился как человек.
          <w:br/>
          <w:br/>
          Там нету домов до неба.
          <w:br/>
          Там нету реки с баржой,
          <w:br/>
          Но там на картошке с хлебом
          <w:br/>
          Я вырос такой большой.
          <w:br/>
          <w:br/>
          Мужал я под грохот МАЗов,
          <w:br/>
          На твёрдой рабочей земле…
          <w:br/>
          Но хочется как-то сразу
          <w:br/>
          Жить в городе и в селе.
          <w:br/>
          <w:br/>
          Ах, город село таранит!
          <w:br/>
          Ах, что-то пойдёт на слом!
          <w:br/>
          Меня всё терзают грани
          <w:br/>
          Меж городом и селом…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2022-03-21T08:28:25+03:00</dcterms:created>
  <dcterms:modified xsi:type="dcterms:W3CDTF">2022-03-21T08:28:25+03:00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