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входа в парк, в узорах летних дней
          <w:br/>
           скамейка светит, ждет кого-то.
          <w:br/>
           На столике железном перед ней
          <w:br/>
           грибы разложены для счета.
          <w:br/>
          <w:br/>
          Малютки русого боровика —
          <w:br/>
           что пальчики на детской ножке.
          <w:br/>
           Их извлекла так бережно рука
          <w:br/>
           из темных люлек вдоль дорожки.
          <w:br/>
          <w:br/>
          И красные грибы: иголки, слизь
          <w:br/>
           на шляпках выгнутых, дырявых;
          <w:br/>
           они во мраке влажном вознеслись
          <w:br/>
           под хвоей елочек, в канавах.
          <w:br/>
          <w:br/>
          И бурых подберезовиков ряд,
          <w:br/>
           таких родных, пахучих, мшистых,
          <w:br/>
           и слезы леса летнего горят
          <w:br/>
           на корешочках их пятнистых.
          <w:br/>
          <w:br/>
          А на скамейке белой — посмотри —
          <w:br/>
           плетеная корзинка боком
          <w:br/>
           лежит, и вся испачкана внутри
          <w:br/>
           черничным лиловатым соком.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2022-04-22T19:42:47+03:00</dcterms:created>
  <dcterms:modified xsi:type="dcterms:W3CDTF">2022-04-22T19:42:47+03:00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