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в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пахнуло глубокой ночью,
          <w:br/>
           Вдруг смешалось небо с землей.
          <w:br/>
           Паровозного дыма клочья —
          <w:br/>
           Над горами, над полумглой.
          <w:br/>
          <w:br/>
          Тучи ниже, и горы ниже.
          <w:br/>
           Потемнело и рассвело.
          <w:br/>
           Будто дальнее стало ближе,
          <w:br/>
           Будто ближнее вдаль ушло.
          <w:br/>
          <w:br/>
          Рассвело и вновь потемнело.
          <w:br/>
           Это горной дороги стрела
          <w:br/>
           Полоснула зелено-белым:
          <w:br/>
           Три зазубрины, два угла.
          <w:br/>
          <w:br/>
          Полоснула, загрохотала
          <w:br/>
           И немедля отозвалась.
          <w:br/>
           И откликнулись громом скалы,
          <w:br/>
           И тотчас же наладилась связь
          <w:br/>
          <w:br/>
          Между ближней горой и дальней,
          <w:br/>
           Между небом и нашей землей,
          <w:br/>
           Между молотом и наковальней,
          <w:br/>
           Между светом и полумглой.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2022-04-22T01:31:35+03:00</dcterms:created>
  <dcterms:modified xsi:type="dcterms:W3CDTF">2022-04-22T01:31:35+03:00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