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Гроздья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Еще до рожденья звездой путеводной
          <w:br/>
               Нам служат горячие гроздья любви
          <w:br/>
               На торжищах людных, в пустыне безводной,
          <w:br/>
               На дне подсознанья, в душе и в крови.
          <w:br/>
          <w:br/>
              И мы, повинуясь магической силе,
          <w:br/>
               Несемся песчинками, словно самум,
          <w:br/>
               Становимся сами мифической пылью,
          <w:br/>
               Не мысля опомниться, взяться за ум.
          <w:br/>
          <w:br/>
              Несемся мы бурей и буре подобны.
          <w:br/>
               Никто мы и всё. Нет для нас аксиом.
          <w:br/>
               Мы солнце Вселенной и хаос загробный,
          <w:br/>
               Но гроздьям любви мы послушны во всем.
          <w:br/>
          <w:br/>
              И в этом чудовищно-быстром движенье,
          <w:br/>
               Медлительно-долгом, спокойном на вид,
          <w:br/>
               Быть может, мы только твое отраженье,
          <w:br/>
               Звезда путеводная первой любви.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2022-04-23T20:43:48+03:00</dcterms:created>
  <dcterms:modified xsi:type="dcterms:W3CDTF">2022-04-23T20:43:48+03:00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