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Громадный живот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Громадный живот,
          <w:br/>
          Искажённое злобой лицо,
          <w:br/>
          Окровавленный рот,
          <w:br/>
          А в носу — золотое кольцо.
          <w:br/>
          Уродлив и наг,
          <w:br/>
          И вся кожа на теле черна, —
          <w:br/>
          Он — кудесник и враг,
          <w:br/>
          И свирепость его голодна.
          <w:br/>
          На широком столбе
          <w:br/>
          Он сидит, глядит на меня,
          <w:br/>
          И твердит о судьбе,
          <w:br/>
          Золотое копьё наклоня.
          <w:br/>
          «Сразить не могу, —
          <w:br/>
          Говорит, — не пришёл ещё срок.
          <w:br/>
          Я тебя стерегу,
          <w:br/>
          Не уйдёшь от меня: я жесток.
          <w:br/>
          Копьё подыму,
          <w:br/>
          Поражу тебя быстрым копьём,
          <w:br/>
          И добычу возьму
          <w:br/>
          В мой костьми изукрашенный дом».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2022-03-19T09:30:07+03:00</dcterms:created>
  <dcterms:modified xsi:type="dcterms:W3CDTF">2022-03-19T09:30:07+03:00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