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Внемля ветру, тополь гнется, с неба дождь осенний льется,
          <w:br/>
          Надо мною раздается мерный стук часов стенных;
          <w:br/>
          Мне никто не улыбнется, и тревожно сердце бьется,
          <w:br/>
          И из уст невольно рвется монотонный грустный стих;
          <w:br/>
          И как тихий дальний топот, за окном я слышу ропот,
          <w:br/>
          Непонятный странный шепот — шепот капель дождевых.
          <w:br/>
          <w:br/>
          Отчего так ветру скучно? Плачет, ноет он докучно,—
          <w:br/>
          И в ответ ему стозвучно капли бьются и бегут;
          <w:br/>
          Я внемлю, мне так же скучно, грусть со мною неразлучна,
          <w:br/>
          Равномерно, однозвучно рифмы стройные текут;
          <w:br/>
          В эту пору непогоды, под унылый плач Природы,
          <w:br/>
          Дни, мгновенья, точно годы — годы медленно идут.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2022-03-25T09:48:54+03:00</dcterms:created>
  <dcterms:modified xsi:type="dcterms:W3CDTF">2022-03-25T09:48:54+03:00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