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Да, мы живем, не забывая...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мы живем, не забывая,
          <w:br/>
          Что просто не пришел черед,
          <w:br/>
          Что смерть, как чаша круговая,
          <w:br/>
          Наш стол обходит круглый год.
          <w:br/>
          <w:br/>
          Не потому тебя прощаю,
          <w:br/>
          Что не умею помнить зла,
          <w:br/>
          А потому, что круговая
          <w:br/>
          Ко мне все ближе вдоль стола.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2021-11-10T19:48:32+03:00</dcterms:created>
  <dcterms:modified xsi:type="dcterms:W3CDTF">2021-11-10T19:48:32+03:00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