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угас блистательный Июль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угас блистательный Июль,
          <w:br/>
           Уж на деревьях — инея подвески.
          <w:br/>
           Мои мечты колеблются, как тюль
          <w:br/>
           Чуть голубой оконной занавески…
          <w:br/>
          <w:br/>
          …Любовь прошла и разлучились мы,
          <w:br/>
           К кому же я протягиваю руки?
          <w:br/>
           Чего мне ждать от будущей зимы, —
          <w:br/>
           Забвения или горчайшей муки.
          <w:br/>
          <w:br/>
          Нет, я не ожидаю ничего…
          <w:br/>
           Мне радостно, что нынче вечер ясный,
          <w:br/>
           Что в сердце, где пустынно и мертво,
          <w:br/>
           Родился звук печальный и прекрасный.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2022-04-21T23:25:55+03:00</dcterms:created>
  <dcterms:modified xsi:type="dcterms:W3CDTF">2022-04-21T23:25:55+03:00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