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Дагестан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лежал на вершине горы,
          <w:br/>
          Я был окружен землей.
          <w:br/>
          Заколдованный край внизу
          <w:br/>
          Все цвета потерял, кроме двух:
          <w:br/>
          Светло-синий,
          <w:br/>
          Светло-коричневый там,
          <w:br/>
          Где по синему камню писало перо Азраила.
          <w:br/>
          Вкруг меня лежал Дагестан.
          <w:br/>
          <w:br/>
          Разве гадал я тогда,
          <w:br/>
          Что в последний раз
          <w:br/>
          Читаю арабские буквы на камнях
          <w:br/>
                             горделивой земли?
          <w:br/>
          Как я посмел променять
          <w:br/>
                    на чет и нечет любови
          <w:br/>
          Разреженный воздух горы?
          <w:br/>
          <w:br/>
          Чтобы здесь
          <w:br/>
          В ложке плавить на желтом огне
          <w:br/>
          Дагестанское серебро?
          <w:br/>
          Петь:
          <w:br/>
          "Там я жил над ручьем,
          <w:br/>
          Мыл в ледяной воде
          <w:br/>
          Простую одежду мою"?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2021-11-11T06:29:50+03:00</dcterms:created>
  <dcterms:modified xsi:type="dcterms:W3CDTF">2021-11-11T06:29:50+03:00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