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Дактиль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с рыжими косами
          <w:br/>
           Ходит в тени под откосами
          <w:br/>
           Громко стучит каблучок
          <w:br/>
           Юноша, сидя на стуле,
          <w:br/>
           Бросив кинжал и две пули,
          <w:br/>
           Держит вязальный крючок.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2022-04-22T20:33:59+03:00</dcterms:created>
  <dcterms:modified xsi:type="dcterms:W3CDTF">2022-04-22T20:33:59+03:00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