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Далеки от родного шума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Далеки от родного шума
          <w:br/>
           Песчинки на башмаках.
          <w:br/>
           Фиалки в петлице у грума
          <w:br/>
           Пахнут о дальних лугах.
          <w:br/>
          <w:br/>
          И в стриженой пыльной аллее,
          <w:br/>
           Вспоминая о вольном дне,
          <w:br/>
           Все предсмертнее, все нежнее
          <w:br/>
           Лиловеют на синем сукне.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2022-04-23T17:12:45+03:00</dcterms:created>
  <dcterms:modified xsi:type="dcterms:W3CDTF">2022-04-23T17:12:45+03:00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