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Ветки, листья, три сучка,
          <w:br/>
          В глубь окна ползет акация.
          <w:br/>
          Не сорвут нам дверь с крючка,
          <w:br/>
          С Далью всласть могу ласкаться я.
          <w:br/>
          Бирюза да изумруд,
          <w:br/>
          Тучек тоненькие вырезы.
          <w:br/>
          Губы жутко не умрут,
          <w:br/>
          Не испив немые ирисы!
          <w:br/>
          Даль, любовь моя! даль! даль!
          <w:br/>
          Ты ль меня влечешь, мой гений ли,
          <w:br/>
          До песков Сахар, до льда ль,
          <w:br/>
          Что горит на пике Кении?
          <w:br/>
          Синь и зелень розовей,
          <w:br/>
          Алой дрожью веет с запада,
          <w:br/>
          Вей, левкое! роза, вей!
          <w:br/>
          Светлых веток запах? Запах? — Да!
          <w:br/>
          Где-то здесь — тропа в огни,
          <w:br/>
          Где-то в высоте — огонь и я!
          <w:br/>
          Змеем двух нас обоими,
          <w:br/>
          Вечной тайны теогония.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2022-03-19T08:37:20+03:00</dcterms:created>
  <dcterms:modified xsi:type="dcterms:W3CDTF">2022-03-19T08:37:20+03:00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