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Дальние предки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Дальние предки — католики.
          <w:br/>
           Это теперь всё равно.
          <w:br/>
           Столики, столики, столики.
          <w:br/>
           Белое злое вино.
          <w:br/>
          <w:br/>
          Что же, помянем родителей,
          <w:br/>
           Раз уж обычай такой.
          <w:br/>
           Крепко их в жизни обидели.
          <w:br/>
           Только в могилах покой.
          <w:br/>
          <w:br/>
          Били, стреляли, кулачили —
          <w:br/>
           Город, деревню, село.
          <w:br/>
           Было судьбою назначено
          <w:br/>
           Долгое, долгое зло.
          <w:br/>
          <w:br/>
          Долгие тюрьмы с погостами.
          <w:br/>
           В памяти это свежо.
          <w:br/>
           Пусть же хотя бы у Господа
          <w:br/>
           Будет вам всем хорошо.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2022-04-22T09:45:03+03:00</dcterms:created>
  <dcterms:modified xsi:type="dcterms:W3CDTF">2022-04-22T09:45:03+03:00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