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богача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 мне превозносят богача Ротшильда, который из громадных своих доходов уделяет целые тысячи на воспитание детей, на лечение больных, на призрение старых — я хвалю и умиляюсь.
          <w:br/>
          <w:br/>
          Но, и хваля и умиляясь, не могу я не вспомнить об одном убогом крестьянском семействе, принявшем сироту-племянницу в свой разоренный домишко.
          <w:br/>
          <w:br/>
          — Возьмем мы Катьку, — говорила баба, — последние наши гроши на нее пойдут, — не на что будет соли добыть, похлебку посолить…
          <w:br/>
          <w:br/>
          — А мы ее… и не соленую, — ответил мужик, ее муж.
          <w:br/>
          <w:br/>
          Далеко Ротшильду до этого мужика!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2022-03-17T14:04:52+03:00</dcterms:created>
  <dcterms:modified xsi:type="dcterms:W3CDTF">2022-03-17T14:04:52+03:00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