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великана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шапке золота литого
          <w:br/>
          Старый русский великан
          <w:br/>
          Поджидал к себе другого
          <w:br/>
          Из далеких чуждых стран.
          <w:br/>
          <w:br/>
          За горами, за долами
          <w:br/>
          Уж гремел об нем рассказ,
          <w:br/>
          И померяться главами
          <w:br/>
          Захотелось им хоть раз.
          <w:br/>
          <w:br/>
          И пришел с грозой военной
          <w:br/>
          Трехнедельный удалец,—
          <w:br/>
          И рукою дерзновенной
          <w:br/>
          Хвать за вражеский венец.
          <w:br/>
          <w:br/>
          Но улыбкой роковою
          <w:br/>
          Русский витязь отвечал:
          <w:br/>
          Посмотрел — тряхнул главою.
          <w:br/>
          Ахнул дерзкий — и упал!
          <w:br/>
          <w:br/>
          Но упал он в дальнем море
          <w:br/>
          На неведомый гранит,
          <w:br/>
          Там, где буря на просторе
          <w:br/>
          Над пучиною шумит.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2021-11-11T10:17:30+03:00</dcterms:created>
  <dcterms:modified xsi:type="dcterms:W3CDTF">2021-11-11T10:17:30+03:00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