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парня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Сэнди и Джоки были соседи.
          <w:br/>
           Сэнди был первым в застольной беседе.
          <w:br/>
           Джоки — наследник отцовских поместий
          <w:br/>
           Мог бы понравиться каждой невесте,
          <w:br/>
          <w:br/>
          Джоки женился на Мэджи богатой.
          <w:br/>
           Сэнди — на Мэри без всякой приплаты.
          <w:br/>
           Джоки женился на денежках тестя.
          <w:br/>
           Сэнди нашел свое счастье в невесте.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2022-04-22T15:36:39+03:00</dcterms:created>
  <dcterms:modified xsi:type="dcterms:W3CDTF">2022-04-22T15:36:39+03:00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