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триолета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«Хочу быть Аделиной Патти!..»
          <w:br/>
          — Хочу быть Аделиной Патти! —
          <w:br/>
          В три года говорила ты.
          <w:br/>
          О, милые твои мечты
          <w:br/>
          О замечательности Патти!..
          <w:br/>
          Прошло семнадцать лет. Чисты
          <w:br/>
          Венки святых твоих объятий.
          <w:br/>
          Что будешь выше всякой Патти,
          <w:br/>
          В три года думала ли ты?
          <w:br/>
          «Пройдя сквозь хлесткий строй мужчин…»
          <w:br/>
          Пройдя сквозь хлесткий строй мужчин,
          <w:br/>
          Осталась ты сама собою,
          <w:br/>
          Я преклоняюсь пред тобою
          <w:br/>
          И презираю «тех» мужчин!
          <w:br/>
          А ведь никто, ведь ни один
          <w:br/>
          Не посвятел твоей душою.
          <w:br/>
          Пройдя сквозь ярый строй мужчин,
          <w:br/>
          Осталась ты сама собою.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2022-03-22T10:55:44+03:00</dcterms:created>
  <dcterms:modified xsi:type="dcterms:W3CDTF">2022-03-22T10:55:44+03:00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