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цветка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Aluojа до Puhajogi
          <w:br/>
          Нет ни вершка:
          <w:br/>
          Одна с другой сомкнулись в беге
          <w:br/>
          С рекой река.
          <w:br/>
          Какой он быстрый! какой он шустрый
          <w:br/>
          Хрусталь — приток!
          <w:br/>
          А при слияньи, в затоне, грустный
          <w:br/>
          Речной цветок.
          <w:br/>
          Он в Puhajogi иль в Aluoja
          <w:br/>
          Узнаешь, как
          <w:br/>
          Когда ни доброе и ни злое,
          <w:br/>
          А просто так!
          <w:br/>
          Ведь влага — влагой, река — рекою,
          <w:br/>
          Водой — вода.
          <w:br/>
          Так наше чувство — призыв к покою, —
          <w:br/>
          Цветет всегда.
          <w:br/>
          Оно твое ли? оно мое ли?
          <w:br/>
          Никто того
          <w:br/>
          Из нас не знает. Но нет в том боли, —
          <w:br/>
          Лишь торжество.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2022-03-22T10:55:30+03:00</dcterms:created>
  <dcterms:modified xsi:type="dcterms:W3CDTF">2022-03-22T10:55:30+03:00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