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бочки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Бочки ехали; одна с вином,
          <w:br/>
           Другая
          <w:br/>
           Пустая.
          <w:br/>
           Вот первая — себе без шуму и шажком
          <w:br/>
           Плетется,
          <w:br/>
           Другая вскачь несется;
          <w:br/>
           От ней по мостовой и стукотня, и гром,
          <w:br/>
           И пыль столбом;
          <w:br/>
           Прохожий к стороне скорей от страху жмется,
          <w:br/>
           Ее заслышавши издалека.
          <w:br/>
           Но как та Бочка ни громка,
          <w:br/>
           А польза в ней не так, как в первой, велика.
          <w:br/>
           Кто про свои дела кричит всем без умолку,
          <w:br/>
           В том, верно, мало толку,
          <w:br/>
           Кто делов истинно, — тих часто на словах.
          <w:br/>
           Великий человек лишь громок на делах,
          <w:br/>
           И думает свою он крепку думу
          <w:br/>
           Без шуму.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2022-04-26T21:42:41+03:00</dcterms:created>
  <dcterms:modified xsi:type="dcterms:W3CDTF">2022-04-26T21:42:41+03:00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