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вороны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Карр! — Ворона прилетела
          <w:br/>
          На дубовый сук.
          <w:br/>
          — Карр! — Другая рядом села,
          <w:br/>
          В бок соседку — тюк!
          <w:br/>
          <w:br/>
          — Карр, соседка, купим сани,
          <w:br/>
          Коли гроши есть в кармане.
          <w:br/>
          Будем ездить мы с тобой
          <w:br/>
          В Прагу из Либани!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2022-03-21T14:18:30+03:00</dcterms:created>
  <dcterms:modified xsi:type="dcterms:W3CDTF">2022-03-21T14:18:30+03:00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