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и светлой, и туманной
          <w:br/>
          Равно изведаны пути.
          <w:br/>
          Они равно душе желанны,
          <w:br/>
          Но как согласье в них найти?
          <w:br/>
          <w:br/>
          Несъединимы, несогласны,
          <w:br/>
          Они равны в добре и зле,
          <w:br/>
          Но первый - безмятежно-ясный,
          <w:br/>
          Второй - в смятеньи и во мгле.
          <w:br/>
          <w:br/>
          Ты огласи их славой равной,
          <w:br/>
          И равной тайной согласи,
          <w:br/>
          И, раб лукавый, своенравный,
          <w:br/>
          Обоим жертвы приноси!
          <w:br/>
          <w:br/>
          Но трепещи грядущей кары,
          <w:br/>
          Страшись грозящего перста:
          <w:br/>
          Твои блаженства и пожары -
          <w:br/>
          Всё - прах, всё - тлен, всё - суета!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2021-11-10T19:05:09+03:00</dcterms:created>
  <dcterms:modified xsi:type="dcterms:W3CDTF">2021-11-10T19:05:09+03:00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