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Маляр в окне свистал и пел
          <w:br/>
           «Миньону» и «Кармен».
          <w:br/>
           Апрельский луч казался бел
          <w:br/>
           От выбеленных стен.
          <w:br/>
           Одни внизу, на дне двора,
          <w:br/>
           Латании в горшках
          <w:br/>
           Сухие листья-веера
          <w:br/>
           Склоняли в сор и прах.
          <w:br/>
           Мне скоро двор заменит наш
          <w:br/>
           Леса и города.
          <w:br/>
           Мне этот меловой пейзаж
          <w:br/>
           Дарован навсегда –
          <w:br/>
           Как волны – бедному веслу,
          <w:br/>
           Как гению – толпа,
          <w:br/>
           Как нагруженному ослу –
          <w:br/>
           Гористая тропа.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2022-04-23T11:46:57+03:00</dcterms:created>
  <dcterms:modified xsi:type="dcterms:W3CDTF">2022-04-23T11:46:57+03:00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