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Девочка и ангел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Маленькая девочка плакала вчера:
          <w:br/>
          «Почему туманами полны вечера?
          <w:br/>
          Почему не каждый день солнце — как алмаз?
          <w:br/>
          Почему не ангелы утешают нас?»
          <w:br/>
          Маленькая девочка вечером, в тени,
          <w:br/>
          Плакала, и ангел ей прошептал: «Усни!
          <w:br/>
          Как алмаз, засветится солнце поутру,
          <w:br/>
          И с тобой затею я под вечер игру!»
          <w:br/>
          Маленькая девочка улеглась в постель…
          <w:br/>
          За окном шептала ей сумрачная ель:
          <w:br/>
          «Нет, не верь ты ангелу! Он тебе солгал:
          <w:br/>
          Поутру луч солнечный будет — как кинжал!»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2022-03-20T04:54:41+03:00</dcterms:created>
  <dcterms:modified xsi:type="dcterms:W3CDTF">2022-03-20T04:54:41+03:00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