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Девочка с куклой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Что же ты сделала, девочка милая,
          <w:br/>
          С фарфоровой куклой своей?
          <w:br/>
          — Когда было скучно, ее колотила я,
          <w:br/>
          И вот — теперь трещина в ней.
          <w:br/>
          — Глаза открывала и закрывала она,
          <w:br/>
          Папа-мама могла говорить.
          <w:br/>
          — А теперь совсем безмолвною стала она,
          <w:br/>
          Не знаю, как с ней мне и быть.
          <w:br/>
          — Чего же ты хочешь, девочка нежная?
          <w:br/>
          Куклу целуешь зачем?
          <w:br/>
          — Хочу, чтоб была она снова, как прежняя,
          <w:br/>
          Такой, как прежде, совсем.
          <w:br/>
          — Девочка милая, сама ты разбила ее.
          <w:br/>
          Теперь куклы прежней — нет…
          <w:br/>
          — Боже мой! Боже мой! так я любила ее!
          <w:br/>
          Без нее не мил мне весь свет!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2022-03-19T10:10:11+03:00</dcterms:created>
  <dcterms:modified xsi:type="dcterms:W3CDTF">2022-03-19T10:10:11+03:00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