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взяла в ладони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взяла в ладони море,
          <w:br/>
           Море испарилось на руках.
          <w:br/>
           Только соль осталась, но на север
          <w:br/>
           Медленные плыли облака.
          <w:br/>
           А когда весенний дождь упал
          <w:br/>
           На сады, на крыши, на посевы,
          <w:br/>
           Капли те бродячие впитал
          <w:br/>
           Белый тополиный корень.
          <w:br/>
           Потому, наверно, ночью длинной
          <w:br/>
           Снится город девушке моей,
          <w:br/>
           Потому от веток тополиных
          <w:br/>
           Пахнет черноморской тишиной.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2022-04-22T03:19:45+03:00</dcterms:created>
  <dcterms:modified xsi:type="dcterms:W3CDTF">2022-04-22T03:19:45+03:00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