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Сухлым войлоком по стёжкам
          <w:br/>
          Разрыхлел в траве помет,
          <w:br/>
          У гумен к репейным брошкам
          <w:br/>
          Липнет муший хоровод.
          <w:br/>
          <w:br/>
          Старый дед, согнувши спину,
          <w:br/>
          Чистит вытоптанный ток
          <w:br/>
          И подонную мякину
          <w:br/>
          Загребает в уголок.
          <w:br/>
          <w:br/>
          Щурясь к облачному глазу,
          <w:br/>
          Подсекает он лопух.
          <w:br/>
          Роет скрябкою по пазу
          <w:br/>
          От дождей обходный круг.
          <w:br/>
          <w:br/>
          Черепки в огне червонца.
          <w:br/>
          Дед — как в жамковой слюде,
          <w:br/>
          И играет зайчик солнца
          <w:br/>
          В рыжеватой бороде.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2022-03-17T20:01:35+03:00</dcterms:created>
  <dcterms:modified xsi:type="dcterms:W3CDTF">2022-03-17T20:01:35+03:00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