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"Декабрьский день в моей оконной раме..."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Декабрьский день в моей оконной раме.
          <w:br/>
          Не просветлев, темнеет небосклон.
          <w:br/>
          Торчат, как метлы, ветви за домами.
          <w:br/>
          Забитый снегом, одичал балкон.
          <w:br/>
          <w:br/>
          Невесело, должно быть, этой птице
          <w:br/>
          Скакать по бревнам на пустом дворе.
          <w:br/>
          И для чего ей в городе ютиться
          <w:br/>
          Назначено природой в декабре?
          <w:br/>
          <w:br/>
          Зачем судьба дала бедняжке крылья?
          <w:br/>
          Чтобы слетать с забора на панель
          <w:br/>
          Иль прятать клюв, когда колючей пылью
          <w:br/>
          Ее под крышей обдает метель?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2021-11-10T10:36:09+03:00</dcterms:created>
  <dcterms:modified xsi:type="dcterms:W3CDTF">2021-11-10T10:36:09+03:00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