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изо дня и год из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изо дня и год из года
          <w:br/>
           Твоя жестокая судьба
          <w:br/>
           Была судьбой всего народа.
          <w:br/>
           Твой дивный дар, твоя волшба
          <w:br/>
           Бессильны были бы иначе.
          <w:br/>
           Но ты и слышащей и зрячей
          <w:br/>
           Прошла сквозь чащу мертвых лир,
          <w:br/>
           И Тютчев говорит впервые:
          <w:br/>
           Блажен, кто посетил сей мир
          <w:br/>
           В его минуты роковые.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2022-04-22T09:26:04+03:00</dcterms:created>
  <dcterms:modified xsi:type="dcterms:W3CDTF">2022-04-22T09:26:04+03:00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