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искупительного чуда (1 Марта 1881 года)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искупительного чуда,
          <w:br/>
          Час освящения креста:
          <w:br/>
          Голгофе передал Иуда
          <w:br/>
          Окровавленного Христа.
          <w:br/>
          <w:br/>
          Но сердцеведец безмятежный
          <w:br/>
          Давно, смиряяся, постиг,
          <w:br/>
          Что не простит любви безбрежной
          <w:br/>
          Ему коварный ученик.
          <w:br/>
          <w:br/>
          Перед безмолвной жертвой злобы,
          <w:br/>
          Завидя праведную кровь,
          <w:br/>
          Померкло солнце, вскрылись гробы,
          <w:br/>
          Но разгорелася любовь.
          <w:br/>
          <w:br/>
          Она сияет правдой новой, —
          <w:br/>
          Благословив ее зарю,
          <w:br/>
          Он крест и свой венец терновый
          <w:br/>
          Земному передал царю.
          <w:br/>
          <w:br/>
          Бессильны козни фарисейства:
          <w:br/>
          Что было кровь, то стало храм,
          <w:br/>
          И место страшного злодейства —
          <w:br/>
          Святыней вековечной нам.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2022-03-17T20:51:38+03:00</dcterms:created>
  <dcterms:modified xsi:type="dcterms:W3CDTF">2022-03-17T20:51:38+03:00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