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ли царит, тишина ли ночная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ли царит, тишина ли ночная,
          <w:br/>
           В снах ли тревожных, в житейской борьбе,
          <w:br/>
           Всюду со мной, мою жизнь наполняя,
          <w:br/>
           Дума все та же, одна, роковая,-
          <w:br/>
           Все о тебе!
          <w:br/>
          <w:br/>
          С нею не страшен мне призрак былого,
          <w:br/>
           Сердце воспрянуло, снова любя…
          <w:br/>
           Вера, мечты, вдохновенное слово,
          <w:br/>
           Все, что в душе дорогого, святого,-
          <w:br/>
           Все от
          <w:br/>
           тебя!
          <w:br/>
          <w:br/>
          Будут ли дни мои ясны, унылы,
          <w:br/>
           Скоро ли сгину я, жизнь загубя,-
          <w:br/>
           Знаю одно: что до самой могилы
          <w:br/>
           Помыслы, чувства, и песни, и силы —
          <w:br/>
           Все для
          <w:br/>
          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2022-04-22T02:46:44+03:00</dcterms:created>
  <dcterms:modified xsi:type="dcterms:W3CDTF">2022-04-22T02:46:44+03:00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