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пригреет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пригреет – возле дома
          <w:br/>
          Пахнет позднею травой,
          <w:br/>
          Яровой, сухой соломой
          <w:br/>
          И картофельной ботвой.
          <w:br/>
          И хотя земля устала,
          <w:br/>
          Всё ещё добра, тепла:
          <w:br/>
          Лён разостланный отава
          <w:br/>
          У краёв приподняла.
          <w:br/>
          Но уже темнеют реки,
          <w:br/>
          Тянет кверху дым костра.
          <w:br/>
          Отошли грибы, орехи.
          <w:br/>
          Смотришь, утром со двора
          <w:br/>
          Скот не вышел. В поле пусто.
          <w:br/>
          Белый утренник зернист.
          <w:br/>
          И свежо, морозно, вкусно
          <w:br/>
          Заскрипел капустный лист.
          <w:br/>
          И за криком журавлиным,
          <w:br/>
          Завершая хлебный год,
          <w:br/>
          На ремонт идут машины,
          <w:br/>
          В колеях ломая лёд.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2022-03-19T00:01:53+03:00</dcterms:created>
  <dcterms:modified xsi:type="dcterms:W3CDTF">2022-03-19T00:01:53+03:00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