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пурпур царственный даёт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пурпур царственный дает вершине снежной
          <w:br/>
           На миг: да возвестит божественный восход!
          <w:br/>
           На миг сзывает он из синевы безбрежной
          <w:br/>
           Златистых облаков вечерний хоровод.
          <w:br/>
          <w:br/>
          На миг растит зима цветок снежинки нежной,
          <w:br/>
           И зиждет радуга кристально-яркий свод,
          <w:br/>
           И метеор браздит полнощный небосвод,
          <w:br/>
           И молний пламенник взгорается, мятежный…
          <w:br/>
          <w:br/>
          И ты, поэт, на миг земле печальной дан!
          <w:br/>
           Но миру дольнему тобою мир явленный
          <w:br/>
           Мы зрели, вечностью мгновенной осиян, —
          <w:br/>
          <w:br/>
          О, Пушкин! Чистый ключ, огнем запечатленный
          <w:br/>
           Мечей, ревнующих к сынам юдольных стран! —
          <w:br/>
           И плачем вечно мы в тоске неутоленной…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2022-04-22T08:58:30+03:00</dcterms:created>
  <dcterms:modified xsi:type="dcterms:W3CDTF">2022-04-22T08:58:30+03:00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