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(Из испанских мотивов)</em>
          <w:br/>
          <w:br/>
          Я дворец воздвигну на морских волнах,
          <w:br/>
           Сколько есть песчинок я сочту в степях,
          <w:br/>
           Я зубами с неба притащу луну,
          <w:br/>
           Если в целом мире встречу хоть одну
          <w:br/>
           Женщину, в которой страсти к деньгам нет!
          <w:br/>
           Секретарь, квартальный, публицист, поэт
          <w:br/>
           Могут ненавидеть деньги всей душой;
          <w:br/>
           Женщина не может: в мире нет такой!
          <w:br/>
           Женщина — для нашей братьи, для мужчин —
          <w:br/>
           Колокол, в котором звук всегда один.
          <w:br/>
           И везде мы слышим колокольный звон:
          <w:br/>
           «Денег! денег! денег!» — благовестит 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2022-04-22T02:33:48+03:00</dcterms:created>
  <dcterms:modified xsi:type="dcterms:W3CDTF">2022-04-22T02:33:48+03:00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