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 и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нарисовать портрет ребёнка?
          <w:br/>
          Раз! – и убежит домой девчонка,
          <w:br/>
          И сидеть мальчишке надоест.
          <w:br/>
          Но художник, кисть макая в краски,
          <w:br/>
          Малышам рассказывает сказки,
          <w:br/>
          И они не трогаются с мест.
          <w:br/>
          <w:br/>
          Как нарисовать портрет цветка?
          <w:br/>
          Он не убежит наверняка,
          <w:br/>
          А художник рвать его не станет.
          <w:br/>
          Пусть цветок растёт себе, не вянет,
          <w:br/>
          Пусть попляшет он от ветерка,
          <w:br/>
          Подождёт шмеля иль мотылька
          <w:br/>
          И на солнце, не мигая, глянет.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2022-03-19T04:57:36+03:00</dcterms:created>
  <dcterms:modified xsi:type="dcterms:W3CDTF">2022-03-19T04:57:36+03:00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