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Устремляя наши очи
          <w:br/>
           На бледнеющий восток,
          <w:br/>
           Дети скорби, дети ночи,
          <w:br/>
           Ждем, придет ли наш пророк.
          <w:br/>
           Мы неведомое чуем,
          <w:br/>
           И, с надеждою в сердцах,
          <w:br/>
           Умирая, мы тоскуем
          <w:br/>
           О несозданных мирах.
          <w:br/>
           Дерзновенны наши речи,
          <w:br/>
           Но на смерть осуждены
          <w:br/>
           Слишком ранние предтечи
          <w:br/>
           Слишком медленной весны.
          <w:br/>
           Погребенных воскресенье
          <w:br/>
           И среди глубокой тьмы
          <w:br/>
           Петуха ночное пенье,
          <w:br/>
           Холод утра — это мы.
          <w:br/>
           Мы — над бездною ступени,
          <w:br/>
           Дети мрака, солнце ждем:
          <w:br/>
           Свет увидим — и, как тени,
          <w:br/>
           Мы в лучах его умрем.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2022-04-22T17:03:12+03:00</dcterms:created>
  <dcterms:modified xsi:type="dcterms:W3CDTF">2022-04-22T17:03:12+03:00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