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Детская передача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Льётся песенка горниста,
          <w:br/>
          Пионеров радуя.
          <w:br/>
          Утром звонко, голосисто
          <w:br/>
          Распевает радио.
          <w:br/>
          <w:br/>
          Сёстры очень любят обе
          <w:br/>
          Песни юных ленинцев,
          <w:br/>
          Разговоры об учёбе
          <w:br/>
          Слушают, не ленятся.
          <w:br/>
          <w:br/>
          Говорят они Андрюше,
          <w:br/>
          Маленькому братику:
          <w:br/>
          — И тебе полезно слушать,
          <w:br/>
          Как учить грамматику.
          <w:br/>
          <w:br/>
          И, когда Андрюша плачет,
          <w:br/>
          Нужно радио включать:
          <w:br/>
          Может только хор ребячий,
          <w:br/>
          Хор из детской передачи,
          <w:br/>
          Малыша перекричать.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2022-03-19T06:41:34+03:00</dcterms:created>
  <dcterms:modified xsi:type="dcterms:W3CDTF">2022-03-19T06:41:34+03:00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