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Детскосельский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город, я и дом — на горизонте дым
          <w:br/>
           за сорокаминутным расстояньем…
          <w:br/>
           Сады прекрасные, осенние сады
          <w:br/>
           в классическом багряном увяданье!
          <w:br/>
          <w:br/>
          И странствует щемящий холодок,
          <w:br/>
           он пахнет романтичностью струи,
          <w:br/>
           замшелою фонтанною водой,
          <w:br/>
           гранитом портиков и щелями руин.
          <w:br/>
          <w:br/>
          А лукоморье смеркнется вблизи,
          <w:br/>
           не узнанное робкими стихами.
          <w:br/>
           И Делия по берегу скользит,
          <w:br/>
           обветренною статуей стихая…
          <w:br/>
          <w:br/>
          Сады прекрасные!
          <w:br/>
          <w:br/>
          Я первый раз аллеи ваши в узел завязала,
          <w:br/>
           но узнаю по смуглым строфам вас
          <w:br/>
           от ямбов опьяненными глазами,
          <w:br/>
           которые рука его слагала.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2022-04-21T22:00:57+03:00</dcterms:created>
  <dcterms:modified xsi:type="dcterms:W3CDTF">2022-04-21T22:00:57+03:00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