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Диана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Богини девственной округлые черты,
          <w:br/>
          Во всем величии блестящей наготы,
          <w:br/>
          Я видел меж дерев над ясными водами.
          <w:br/>
          С продолговатыми, бесцветными очами
          <w:br/>
          Высоко поднялось открытое чело,-
          <w:br/>
          Его недвижностью вниманье облегло,
          <w:br/>
          И дев молению в тяжелых муках чрева
          <w:br/>
          Внимала чуткая и каменная дева.
          <w:br/>
          Но ветер на заре между листов проник,-
          <w:br/>
          Качнулся на воде богини ясный лик;
          <w:br/>
          Я ждал,- она пойдет с колчаном и стрелами,
          <w:br/>
          Молочной белизной мелькая меж древами,
          <w:br/>
          Взирать на сонный Рим, на вечный славы град,
          <w:br/>
          На желтоводный Тибр, на группы колоннад,
          <w:br/>
          На стогны длинные... Но мрамор недвижимый
          <w:br/>
          Белел передо мной красой непостижимой.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2021-11-10T10:00:45+03:00</dcterms:created>
  <dcterms:modified xsi:type="dcterms:W3CDTF">2021-11-10T10:00:45+03:00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