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Дитя, покорное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Дитя, покорное любви,
          <w:br/>
          Моих стихов не назови
          <w:br/>
          Ты самолюбием нескромным.
          <w:br/>
          О нет!мой стих не мог молчать:
          <w:br/>
          На нем легла твоя печать
          <w:br/>
          С раздумьем тягостным и томным.
          <w:br/>
          <w:br/>
          Не говорю тебе — прости!
          <w:br/>
          Твоя судьба — одной цвести;
          <w:br/>
          Да мимо идет зов мятежный.
          <w:br/>
          Как в жизни раз, и в песни тож
          <w:br/>
          Ты раз мне сердце потревожь —
          <w:br/>
          И уносись прекрасной, нежной!
          <w:br/>
          <w:br/>
          И завтра светлый образ весь
          <w:br/>
          Исчезнет там, исчезнет здесь,
          <w:br/>
          Про твой удел никто не спросит, —
          <w:br/>
          И запах лилии ночной
          <w:br/>
          Не досягнет луны родной:
          <w:br/>
          Полночный ветр его разносит.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2022-03-19T05:34:23+03:00</dcterms:created>
  <dcterms:modified xsi:type="dcterms:W3CDTF">2022-03-19T05:34:23+03:00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